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hAnsi="宋体-18030" w:cs="宋体-18030"/>
        </w:rPr>
      </w:pPr>
    </w:p>
    <w:p>
      <w:pPr>
        <w:spacing w:line="700" w:lineRule="exact"/>
        <w:jc w:val="center"/>
        <w:rPr>
          <w:rFonts w:ascii="仿宋_GB2312" w:hAnsi="宋体-18030" w:cs="宋体-18030"/>
        </w:rPr>
      </w:pPr>
    </w:p>
    <w:p>
      <w:pPr>
        <w:spacing w:line="700" w:lineRule="exact"/>
        <w:jc w:val="center"/>
        <w:rPr>
          <w:rFonts w:ascii="仿宋_GB2312" w:hAnsi="宋体-18030" w:cs="宋体-18030"/>
        </w:rPr>
      </w:pPr>
    </w:p>
    <w:p>
      <w:pPr>
        <w:spacing w:line="700" w:lineRule="exact"/>
        <w:jc w:val="center"/>
        <w:rPr>
          <w:rFonts w:ascii="仿宋_GB2312" w:hAnsi="宋体-18030" w:cs="宋体-18030"/>
        </w:rPr>
      </w:pPr>
    </w:p>
    <w:p>
      <w:pPr>
        <w:spacing w:line="700" w:lineRule="exact"/>
        <w:jc w:val="center"/>
        <w:rPr>
          <w:rFonts w:ascii="仿宋_GB2312" w:hAnsi="宋体-18030" w:cs="宋体-18030"/>
        </w:rPr>
      </w:pPr>
    </w:p>
    <w:p>
      <w:pPr>
        <w:spacing w:line="0" w:lineRule="atLeast"/>
        <w:jc w:val="center"/>
        <w:rPr>
          <w:rFonts w:ascii="仿宋_GB2312" w:hAnsi="宋体-18030" w:cs="宋体-18030"/>
          <w:sz w:val="10"/>
          <w:szCs w:val="10"/>
        </w:rPr>
      </w:pPr>
      <w:r>
        <w:rPr>
          <w:rFonts w:hint="eastAsia" w:ascii="仿宋_GB2312" w:hAnsi="宋体-18030" w:cs="宋体-18030"/>
        </w:rPr>
        <w:t xml:space="preserve">          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吉会办字〔2021〕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sz w:val="44"/>
          <w:szCs w:val="44"/>
          <w:shd w:val="clear" w:color="auto" w:fill="FFFFFF"/>
        </w:rPr>
        <w:t>关于开展“吉林职工庆祝中国共产党成立100周年”摄影、微视频作品展活动的通知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pacing w:line="576" w:lineRule="exact"/>
        <w:jc w:val="left"/>
        <w:rPr>
          <w:rFonts w:ascii="仿宋" w:hAnsi="仿宋" w:eastAsia="仿宋" w:cs="楷体"/>
          <w:color w:val="555454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各市州总工会、长白山开发区总工会、梅河口市总工会、省直机关工会、省各产业工会</w:t>
      </w:r>
      <w:r>
        <w:rPr>
          <w:rFonts w:hint="eastAsia" w:ascii="仿宋" w:hAnsi="仿宋" w:eastAsia="仿宋"/>
          <w:sz w:val="32"/>
          <w:szCs w:val="32"/>
        </w:rPr>
        <w:t>、部分大企业工会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idowControl/>
        <w:spacing w:line="576" w:lineRule="exact"/>
        <w:ind w:firstLine="622" w:firstLineChars="200"/>
        <w:rPr>
          <w:rFonts w:ascii="仿宋" w:hAnsi="仿宋" w:eastAsia="仿宋" w:cs="华文楷体"/>
          <w:spacing w:val="23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仿宋" w:cs="华文楷体"/>
          <w:sz w:val="32"/>
          <w:szCs w:val="32"/>
        </w:rPr>
        <w:t>为庆祝</w:t>
      </w:r>
      <w:r>
        <w:rPr>
          <w:rFonts w:hint="eastAsia" w:ascii="仿宋" w:hAnsi="仿宋" w:eastAsia="仿宋" w:cs="华文楷体"/>
          <w:sz w:val="32"/>
          <w:szCs w:val="32"/>
          <w:shd w:val="clear" w:color="auto" w:fill="FFFFFF"/>
        </w:rPr>
        <w:t>中国共产党成立100周年，展示吉林劳模党员、职工党员风采；展示工会党建活动的成果，讲好吉林劳模、吉林工匠、吉林工会故事，特举办本次</w:t>
      </w:r>
      <w:r>
        <w:rPr>
          <w:rFonts w:hint="eastAsia" w:ascii="仿宋" w:hAnsi="仿宋" w:eastAsia="仿宋" w:cs="华文楷体"/>
          <w:spacing w:val="23"/>
          <w:sz w:val="32"/>
          <w:szCs w:val="32"/>
          <w:shd w:val="clear" w:color="auto" w:fill="FFFFFF"/>
        </w:rPr>
        <w:t>活动。</w:t>
      </w:r>
    </w:p>
    <w:p>
      <w:pPr>
        <w:widowControl/>
        <w:spacing w:line="576" w:lineRule="exact"/>
        <w:ind w:firstLine="622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一、征稿内容</w:t>
      </w:r>
    </w:p>
    <w:p>
      <w:pPr>
        <w:widowControl/>
        <w:spacing w:line="576" w:lineRule="exact"/>
        <w:ind w:firstLine="622" w:firstLineChars="200"/>
        <w:jc w:val="left"/>
        <w:rPr>
          <w:rFonts w:hint="eastAsia" w:ascii="仿宋" w:hAnsi="仿宋" w:eastAsia="仿宋" w:cs="华文楷体"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华文楷体"/>
          <w:kern w:val="0"/>
          <w:sz w:val="32"/>
          <w:szCs w:val="32"/>
        </w:rPr>
        <w:t>反映我省各级工会及广大企业党建成果的作品；</w:t>
      </w:r>
    </w:p>
    <w:p>
      <w:pPr>
        <w:widowControl/>
        <w:spacing w:line="576" w:lineRule="exact"/>
        <w:ind w:firstLine="622" w:firstLineChars="200"/>
        <w:jc w:val="left"/>
        <w:rPr>
          <w:rFonts w:hint="eastAsia" w:ascii="仿宋" w:hAnsi="仿宋" w:eastAsia="仿宋" w:cs="华文楷体"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华文楷体"/>
          <w:kern w:val="0"/>
          <w:sz w:val="32"/>
          <w:szCs w:val="32"/>
        </w:rPr>
        <w:t>反映吉林工会组织大力实施“六项行动”成果的作品；</w:t>
      </w:r>
    </w:p>
    <w:p>
      <w:pPr>
        <w:widowControl/>
        <w:spacing w:line="576" w:lineRule="exact"/>
        <w:ind w:firstLine="622" w:firstLineChars="200"/>
        <w:jc w:val="left"/>
        <w:rPr>
          <w:rFonts w:hint="eastAsia" w:ascii="仿宋" w:hAnsi="仿宋" w:eastAsia="仿宋" w:cs="华文楷体"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华文楷体"/>
          <w:kern w:val="0"/>
          <w:sz w:val="32"/>
          <w:szCs w:val="32"/>
        </w:rPr>
        <w:t>讲好吉林职工党员、工会党员感人故事的作品；</w:t>
      </w:r>
    </w:p>
    <w:p>
      <w:pPr>
        <w:widowControl/>
        <w:spacing w:line="576" w:lineRule="exact"/>
        <w:ind w:firstLine="622" w:firstLineChars="200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仿宋" w:hAnsi="仿宋" w:eastAsia="仿宋" w:cs="华文楷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华文楷体"/>
          <w:kern w:val="0"/>
          <w:sz w:val="32"/>
          <w:szCs w:val="32"/>
        </w:rPr>
        <w:t>反映吉林工业建设辉煌成就和企业风采的作品。</w:t>
      </w:r>
    </w:p>
    <w:p>
      <w:pPr>
        <w:widowControl/>
        <w:spacing w:line="576" w:lineRule="exact"/>
        <w:ind w:firstLine="622" w:firstLineChars="200"/>
        <w:jc w:val="left"/>
        <w:rPr>
          <w:rFonts w:ascii="仿宋" w:hAnsi="仿宋" w:eastAsia="仿宋" w:cs="华文楷体"/>
          <w:bCs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kern w:val="0"/>
          <w:sz w:val="32"/>
          <w:szCs w:val="32"/>
        </w:rPr>
        <w:t>作品完成时间：2016年 5月31日至2021年5月31日。</w:t>
      </w:r>
    </w:p>
    <w:p>
      <w:pPr>
        <w:widowControl/>
        <w:spacing w:line="576" w:lineRule="exact"/>
        <w:ind w:firstLine="622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二、参赛要求</w:t>
      </w:r>
    </w:p>
    <w:p>
      <w:pPr>
        <w:ind w:firstLine="622" w:firstLineChars="200"/>
        <w:rPr>
          <w:rFonts w:ascii="仿宋" w:hAnsi="仿宋" w:eastAsia="仿宋" w:cs="华文楷体"/>
          <w:bCs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本次活动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力求通过摄影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、微影视作品</w:t>
      </w:r>
      <w:r>
        <w:rPr>
          <w:rFonts w:hint="eastAsia" w:ascii="仿宋" w:hAnsi="仿宋" w:eastAsia="仿宋" w:cs="华文楷体"/>
          <w:bCs/>
          <w:kern w:val="0"/>
          <w:sz w:val="32"/>
          <w:szCs w:val="32"/>
          <w:lang w:val="en-US" w:eastAsia="zh-CN"/>
        </w:rPr>
        <w:t>,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展示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奋斗在我省各条战线的劳动者在党的领导下，为我省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政治、经济、文化、社会和生态建设等方面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做出的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突出贡献，展示工人阶级主力军作用和各条战线劳动模范的时代风采，诠释劳动的美丽、价值和劳动者的自豪与光荣，讴歌新时期各条战线劳动者的火热生活、精神风貌。</w:t>
      </w:r>
    </w:p>
    <w:p>
      <w:pPr>
        <w:ind w:firstLine="622" w:firstLineChars="200"/>
        <w:rPr>
          <w:rFonts w:ascii="仿宋" w:hAnsi="仿宋" w:eastAsia="仿宋" w:cs="华文楷体"/>
          <w:bCs/>
          <w:kern w:val="0"/>
          <w:sz w:val="32"/>
          <w:szCs w:val="32"/>
        </w:rPr>
      </w:pPr>
      <w:r>
        <w:rPr>
          <w:rFonts w:ascii="仿宋" w:hAnsi="仿宋" w:eastAsia="仿宋" w:cs="华文楷体"/>
          <w:bCs/>
          <w:kern w:val="0"/>
          <w:sz w:val="32"/>
          <w:szCs w:val="32"/>
        </w:rPr>
        <w:t>本次大展参评作品不限单幅、组照，彩色、黑白。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组照为4至8幅照片（组照按单件作品计算）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作品一律接</w:t>
      </w:r>
      <w:r>
        <w:rPr>
          <w:rFonts w:hint="eastAsia" w:ascii="仿宋" w:hAnsi="仿宋" w:eastAsia="仿宋" w:cs="华文楷体"/>
          <w:bCs/>
          <w:kern w:val="0"/>
          <w:sz w:val="32"/>
          <w:szCs w:val="32"/>
          <w:lang w:eastAsia="zh-CN"/>
        </w:rPr>
        <w:t>收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数码图像文件，谢绝提供电脑创意和改变原始影像的作品。</w:t>
      </w:r>
    </w:p>
    <w:p>
      <w:pPr>
        <w:ind w:firstLine="622" w:firstLineChars="200"/>
        <w:rPr>
          <w:rFonts w:ascii="仿宋" w:hAnsi="仿宋" w:eastAsia="仿宋" w:cs="华文楷体"/>
          <w:bCs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微视频作品分辨率不低于1920×1080像素，需上传播出版和无包装版，格式为常用视频格式（avi、mov、mp4等)。摄像机、相机、手机拍摄均可，长度3分钟内。</w:t>
      </w:r>
    </w:p>
    <w:p>
      <w:pPr>
        <w:ind w:firstLine="622" w:firstLineChars="200"/>
        <w:rPr>
          <w:rFonts w:ascii="仿宋" w:hAnsi="仿宋" w:eastAsia="仿宋" w:cs="华文楷体"/>
          <w:bCs/>
          <w:kern w:val="0"/>
          <w:sz w:val="32"/>
          <w:szCs w:val="32"/>
        </w:rPr>
      </w:pPr>
      <w:r>
        <w:rPr>
          <w:rFonts w:ascii="仿宋" w:hAnsi="仿宋" w:eastAsia="仿宋" w:cs="华文楷体"/>
          <w:bCs/>
          <w:kern w:val="0"/>
          <w:sz w:val="32"/>
          <w:szCs w:val="32"/>
        </w:rPr>
        <w:t>以上每人每项投稿不超过3部（幅）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，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凡已在全国性权威影展、影赛获奖的作品均不得参评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，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作品所涉及的著作权、肖像权、名誉权等法律责任由作者自负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。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主办单位对本次活动的参展作品拥有最终解释权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，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组委会有权使用获奖作品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做非盈利使用</w:t>
      </w:r>
      <w:r>
        <w:rPr>
          <w:rFonts w:ascii="仿宋" w:hAnsi="仿宋" w:eastAsia="仿宋" w:cs="华文楷体"/>
          <w:bCs/>
          <w:kern w:val="0"/>
          <w:sz w:val="32"/>
          <w:szCs w:val="32"/>
        </w:rPr>
        <w:t>，不再另付稿酬。</w:t>
      </w:r>
    </w:p>
    <w:p>
      <w:pPr>
        <w:ind w:firstLine="622" w:firstLineChars="200"/>
        <w:rPr>
          <w:rFonts w:ascii="仿宋" w:hAnsi="仿宋" w:eastAsia="仿宋" w:cs="华文楷体"/>
          <w:bCs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集体统一报送、作者自行报送均可。报送邮箱：2824308180@qq.com。截止日期：5月31日。</w:t>
      </w:r>
    </w:p>
    <w:p>
      <w:pPr>
        <w:widowControl/>
        <w:spacing w:line="576" w:lineRule="exact"/>
        <w:ind w:firstLine="622" w:firstLineChars="20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76" w:lineRule="exact"/>
        <w:ind w:firstLine="622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评选方法</w:t>
      </w:r>
    </w:p>
    <w:p>
      <w:pPr>
        <w:ind w:firstLine="622" w:firstLineChars="200"/>
        <w:rPr>
          <w:rFonts w:ascii="仿宋" w:hAnsi="仿宋" w:eastAsia="仿宋" w:cs="华文楷体"/>
          <w:bCs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本次活动将聘请专家</w:t>
      </w:r>
      <w:r>
        <w:rPr>
          <w:rFonts w:hint="eastAsia" w:ascii="仿宋" w:hAnsi="仿宋" w:eastAsia="仿宋" w:cs="华文楷体"/>
          <w:bCs/>
          <w:kern w:val="0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成评审组，本着公平、公正、公开的原则进行评选。</w:t>
      </w:r>
    </w:p>
    <w:p>
      <w:pPr>
        <w:pStyle w:val="2"/>
        <w:widowControl/>
        <w:shd w:val="clear" w:color="auto" w:fill="FFFFFF"/>
        <w:spacing w:beforeAutospacing="0" w:after="150" w:afterAutospacing="0" w:line="576" w:lineRule="exact"/>
        <w:ind w:firstLine="622" w:firstLineChars="200"/>
        <w:rPr>
          <w:rFonts w:hint="default" w:ascii="黑体" w:hAnsi="黑体" w:eastAsia="黑体" w:cs="华文楷体"/>
          <w:b w:val="0"/>
          <w:sz w:val="32"/>
          <w:szCs w:val="32"/>
        </w:rPr>
      </w:pPr>
      <w:r>
        <w:rPr>
          <w:rFonts w:ascii="黑体" w:hAnsi="黑体" w:eastAsia="黑体" w:cs="华文楷体"/>
          <w:b w:val="0"/>
          <w:sz w:val="32"/>
          <w:szCs w:val="32"/>
        </w:rPr>
        <w:t>四、奖项设置</w:t>
      </w:r>
    </w:p>
    <w:p>
      <w:pPr>
        <w:ind w:firstLine="622" w:firstLineChars="200"/>
        <w:rPr>
          <w:rFonts w:hint="eastAsia" w:ascii="仿宋" w:hAnsi="仿宋" w:eastAsia="仿宋" w:cs="华文楷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华文楷体"/>
          <w:bCs/>
          <w:kern w:val="0"/>
          <w:sz w:val="32"/>
          <w:szCs w:val="32"/>
          <w:lang w:eastAsia="zh-CN"/>
        </w:rPr>
        <w:t>本次活动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分别设摄影、微视频奖和优秀组织奖，奖项设置按有关规定进行。</w:t>
      </w:r>
      <w:r>
        <w:rPr>
          <w:rFonts w:hint="eastAsia" w:ascii="仿宋" w:hAnsi="仿宋" w:eastAsia="仿宋" w:cs="华文楷体"/>
          <w:bCs/>
          <w:kern w:val="0"/>
          <w:sz w:val="32"/>
          <w:szCs w:val="32"/>
          <w:lang w:eastAsia="zh-CN"/>
        </w:rPr>
        <w:t>组委会将在省内部分大型场馆进行优秀作品展，择优推荐部分作品在省内主流媒体刊发，推送参加全国性大展大赛。</w:t>
      </w:r>
    </w:p>
    <w:p>
      <w:pPr>
        <w:widowControl/>
        <w:spacing w:line="576" w:lineRule="exact"/>
        <w:ind w:firstLine="622" w:firstLineChars="200"/>
        <w:jc w:val="left"/>
        <w:rPr>
          <w:rFonts w:ascii="黑体" w:hAnsi="黑体" w:eastAsia="黑体" w:cs="华文楷体"/>
          <w:kern w:val="0"/>
          <w:sz w:val="32"/>
          <w:szCs w:val="32"/>
        </w:rPr>
      </w:pPr>
      <w:r>
        <w:rPr>
          <w:rFonts w:hint="eastAsia" w:ascii="黑体" w:hAnsi="黑体" w:eastAsia="黑体" w:cs="华文楷体"/>
          <w:bCs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华文楷体"/>
          <w:bCs/>
          <w:kern w:val="0"/>
          <w:sz w:val="32"/>
          <w:szCs w:val="32"/>
        </w:rPr>
        <w:t>、联系方式</w:t>
      </w:r>
    </w:p>
    <w:p>
      <w:pPr>
        <w:spacing w:line="600" w:lineRule="exact"/>
        <w:ind w:firstLine="622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摄影指导：訾波 13844893088</w:t>
      </w:r>
    </w:p>
    <w:p>
      <w:pPr>
        <w:spacing w:line="600" w:lineRule="exact"/>
        <w:ind w:firstLine="622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微视频指导：朱军13943054322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22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参赛指导：关馨 13159569877</w:t>
      </w:r>
    </w:p>
    <w:p>
      <w:pPr>
        <w:spacing w:line="600" w:lineRule="exact"/>
        <w:ind w:firstLine="622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600" w:lineRule="exact"/>
        <w:ind w:left="611" w:leftChars="304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“吉林职工庆祝中国共产党成立100周年”摄影作品登记表</w:t>
      </w:r>
    </w:p>
    <w:p>
      <w:pPr>
        <w:spacing w:line="600" w:lineRule="exact"/>
        <w:ind w:left="611" w:leftChars="304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“吉林职工庆祝中国共产党成立100周年”微视频作品登记表</w:t>
      </w:r>
    </w:p>
    <w:p>
      <w:pPr>
        <w:widowControl/>
        <w:wordWrap w:val="0"/>
        <w:spacing w:line="576" w:lineRule="exact"/>
        <w:jc w:val="both"/>
        <w:rPr>
          <w:rFonts w:hint="eastAsia" w:ascii="仿宋" w:hAnsi="仿宋" w:eastAsia="仿宋" w:cs="华文楷体"/>
          <w:kern w:val="0"/>
          <w:sz w:val="32"/>
          <w:szCs w:val="32"/>
          <w:lang w:eastAsia="zh-CN"/>
        </w:rPr>
      </w:pPr>
    </w:p>
    <w:p>
      <w:pPr>
        <w:widowControl/>
        <w:wordWrap w:val="0"/>
        <w:spacing w:line="576" w:lineRule="exact"/>
        <w:ind w:firstLine="4354" w:firstLineChars="1400"/>
        <w:jc w:val="right"/>
        <w:rPr>
          <w:rFonts w:ascii="仿宋" w:hAnsi="仿宋" w:eastAsia="仿宋" w:cs="华文楷体"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kern w:val="0"/>
          <w:sz w:val="32"/>
          <w:szCs w:val="32"/>
        </w:rPr>
        <w:t xml:space="preserve">吉林省总工会办公室  </w:t>
      </w:r>
    </w:p>
    <w:p>
      <w:pPr>
        <w:widowControl/>
        <w:wordWrap w:val="0"/>
        <w:spacing w:line="576" w:lineRule="exact"/>
        <w:ind w:firstLine="311" w:firstLineChars="100"/>
        <w:jc w:val="right"/>
        <w:rPr>
          <w:rFonts w:ascii="仿宋" w:hAnsi="仿宋" w:eastAsia="仿宋" w:cs="华文楷体"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kern w:val="0"/>
          <w:sz w:val="32"/>
          <w:szCs w:val="32"/>
        </w:rPr>
        <w:t xml:space="preserve">                            2021年1月</w:t>
      </w:r>
      <w:r>
        <w:rPr>
          <w:rFonts w:hint="eastAsia" w:ascii="仿宋" w:hAnsi="仿宋" w:eastAsia="仿宋" w:cs="华文楷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华文楷体"/>
          <w:kern w:val="0"/>
          <w:sz w:val="32"/>
          <w:szCs w:val="32"/>
        </w:rPr>
        <w:t xml:space="preserve">日    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0"/>
          <w:tab w:val="left" w:pos="330"/>
          <w:tab w:val="left" w:pos="8250"/>
        </w:tabs>
        <w:ind w:firstLine="271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吉林省总工会办公室                        2021年1月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 xml:space="preserve">日印发    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0"/>
          <w:tab w:val="left" w:pos="330"/>
          <w:tab w:val="left" w:pos="8250"/>
        </w:tabs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cols w:space="720" w:num="1"/>
          <w:docGrid w:type="linesAndChars" w:linePitch="579" w:charSpace="-204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01" w:leftChars="-150"/>
        <w:jc w:val="left"/>
        <w:textAlignment w:val="auto"/>
        <w:rPr>
          <w:rFonts w:hint="eastAsia" w:ascii="华文中宋" w:hAnsi="华文中宋" w:eastAsia="华文中宋" w:cs="仿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仿宋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仿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01" w:leftChars="-150"/>
        <w:jc w:val="left"/>
        <w:textAlignment w:val="auto"/>
        <w:rPr>
          <w:rFonts w:ascii="华文中宋" w:hAnsi="华文中宋" w:eastAsia="华文中宋" w:cs="仿宋"/>
          <w:sz w:val="32"/>
          <w:szCs w:val="32"/>
        </w:rPr>
      </w:pPr>
      <w:r>
        <w:rPr>
          <w:rFonts w:hint="eastAsia" w:ascii="华文中宋" w:hAnsi="华文中宋" w:eastAsia="华文中宋" w:cs="仿宋"/>
          <w:sz w:val="32"/>
          <w:szCs w:val="32"/>
        </w:rPr>
        <w:t>“吉林职工庆祝中国共产党成立100周年”</w:t>
      </w:r>
      <w:r>
        <w:rPr>
          <w:rFonts w:hint="eastAsia" w:ascii="华文中宋" w:hAnsi="华文中宋" w:eastAsia="华文中宋" w:cs="仿宋"/>
          <w:sz w:val="32"/>
          <w:szCs w:val="32"/>
          <w:lang w:eastAsia="zh-CN"/>
        </w:rPr>
        <w:t>摄影</w:t>
      </w:r>
      <w:r>
        <w:rPr>
          <w:rFonts w:hint="eastAsia" w:ascii="华文中宋" w:hAnsi="华文中宋" w:eastAsia="华文中宋" w:cs="仿宋"/>
          <w:sz w:val="32"/>
          <w:szCs w:val="32"/>
        </w:rPr>
        <w:t>作品登记表</w:t>
      </w:r>
    </w:p>
    <w:tbl>
      <w:tblPr>
        <w:tblStyle w:val="7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21"/>
        <w:gridCol w:w="1240"/>
        <w:gridCol w:w="20"/>
        <w:gridCol w:w="1181"/>
        <w:gridCol w:w="920"/>
        <w:gridCol w:w="60"/>
        <w:gridCol w:w="24"/>
        <w:gridCol w:w="1050"/>
        <w:gridCol w:w="726"/>
        <w:gridCol w:w="26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主题</w:t>
            </w:r>
            <w:r>
              <w:rPr>
                <w:rFonts w:hint="eastAsia"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" w:firstLineChars="200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报送其它活动或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交流</w:t>
            </w:r>
          </w:p>
        </w:tc>
        <w:tc>
          <w:tcPr>
            <w:tcW w:w="5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" w:firstLineChars="200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" w:firstLineChars="200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47" w:firstLineChars="150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位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报送单位全称</w:t>
            </w:r>
          </w:p>
        </w:tc>
        <w:tc>
          <w:tcPr>
            <w:tcW w:w="5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单位负责人姓名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eastAsia="宋体" w:cs="Times New Roman"/>
                <w:sz w:val="24"/>
              </w:rPr>
              <w:t>电话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3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  机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作者信息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eastAsia="宋体" w:cs="Times New Roman"/>
                <w:sz w:val="24"/>
                <w:lang w:eastAsia="zh-CN"/>
              </w:rPr>
              <w:t>单位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eastAsia="宋体" w:cs="Times New Roman"/>
                <w:sz w:val="24"/>
                <w:lang w:eastAsia="zh-CN"/>
              </w:rPr>
              <w:t>姓名</w:t>
            </w: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eastAsia="宋体" w:cs="Times New Roman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after="31"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after="31"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after="31"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after="31"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after="31"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after="31"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after="31" w:line="280" w:lineRule="exact"/>
              <w:jc w:val="left"/>
              <w:textAlignment w:val="auto"/>
              <w:rPr>
                <w:rFonts w:asci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申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报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单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位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见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505" w:firstLineChars="1950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（申报单位加盖公章）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                  </w:t>
            </w:r>
            <w:r>
              <w:rPr>
                <w:rFonts w:ascii="宋体" w:hAnsi="宋体" w:eastAsia="宋体" w:cs="Times New Roman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31" w:firstLineChars="100"/>
              <w:textAlignment w:val="auto"/>
              <w:rPr>
                <w:rFonts w:asci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注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华文中宋" w:hAnsi="华文中宋" w:eastAsia="华文中宋" w:cs="仿宋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tabs>
          <w:tab w:val="left" w:pos="0"/>
          <w:tab w:val="left" w:pos="330"/>
          <w:tab w:val="left" w:pos="8250"/>
        </w:tabs>
        <w:rPr>
          <w:rFonts w:hint="eastAsia" w:ascii="仿宋" w:hAnsi="仿宋" w:eastAsia="仿宋"/>
          <w:sz w:val="28"/>
          <w:szCs w:val="28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AndChars" w:linePitch="579" w:charSpace="-204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01" w:leftChars="-150"/>
        <w:jc w:val="left"/>
        <w:textAlignment w:val="auto"/>
        <w:rPr>
          <w:rFonts w:hint="eastAsia" w:ascii="华文中宋" w:hAnsi="华文中宋" w:eastAsia="华文中宋" w:cs="仿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仿宋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01" w:leftChars="-150"/>
        <w:jc w:val="center"/>
        <w:textAlignment w:val="auto"/>
        <w:rPr>
          <w:rFonts w:ascii="华文中宋" w:hAnsi="华文中宋" w:eastAsia="华文中宋" w:cs="仿宋"/>
          <w:sz w:val="32"/>
          <w:szCs w:val="32"/>
        </w:rPr>
      </w:pPr>
      <w:r>
        <w:rPr>
          <w:rFonts w:hint="eastAsia" w:ascii="华文中宋" w:hAnsi="华文中宋" w:eastAsia="华文中宋" w:cs="仿宋"/>
          <w:sz w:val="32"/>
          <w:szCs w:val="32"/>
        </w:rPr>
        <w:t>“吉林职工庆祝中国共产党成立100周年”</w:t>
      </w:r>
      <w:r>
        <w:rPr>
          <w:rFonts w:hint="eastAsia" w:ascii="华文中宋" w:hAnsi="华文中宋" w:eastAsia="华文中宋" w:cs="仿宋"/>
          <w:sz w:val="32"/>
          <w:szCs w:val="32"/>
          <w:lang w:eastAsia="zh-CN"/>
        </w:rPr>
        <w:t>微视频</w:t>
      </w:r>
      <w:r>
        <w:rPr>
          <w:rFonts w:hint="eastAsia" w:ascii="华文中宋" w:hAnsi="华文中宋" w:eastAsia="华文中宋" w:cs="仿宋"/>
          <w:sz w:val="32"/>
          <w:szCs w:val="32"/>
        </w:rPr>
        <w:t>作品登记表</w:t>
      </w:r>
    </w:p>
    <w:tbl>
      <w:tblPr>
        <w:tblStyle w:val="7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21"/>
        <w:gridCol w:w="360"/>
        <w:gridCol w:w="900"/>
        <w:gridCol w:w="1181"/>
        <w:gridCol w:w="69"/>
        <w:gridCol w:w="851"/>
        <w:gridCol w:w="60"/>
        <w:gridCol w:w="540"/>
        <w:gridCol w:w="392"/>
        <w:gridCol w:w="142"/>
        <w:gridCol w:w="726"/>
        <w:gridCol w:w="26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节目名称</w:t>
            </w:r>
          </w:p>
        </w:tc>
        <w:tc>
          <w:tcPr>
            <w:tcW w:w="4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节目类别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" w:firstLineChars="200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首播台∕网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首播时间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 度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" w:firstLineChars="20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分钟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是否同意节目播出及交流</w:t>
            </w:r>
          </w:p>
        </w:tc>
        <w:tc>
          <w:tcPr>
            <w:tcW w:w="59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" w:firstLineChars="200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" w:firstLineChars="2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47" w:firstLineChars="150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报送单位全称</w:t>
            </w:r>
          </w:p>
        </w:tc>
        <w:tc>
          <w:tcPr>
            <w:tcW w:w="59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" w:firstLineChars="2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策 划</w:t>
            </w:r>
          </w:p>
        </w:tc>
        <w:tc>
          <w:tcPr>
            <w:tcW w:w="3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 稿</w:t>
            </w: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 演</w:t>
            </w:r>
          </w:p>
        </w:tc>
        <w:tc>
          <w:tcPr>
            <w:tcW w:w="3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摄 像</w:t>
            </w: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辑</w:t>
            </w:r>
          </w:p>
        </w:tc>
        <w:tc>
          <w:tcPr>
            <w:tcW w:w="3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介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after="31" w:line="280" w:lineRule="exact"/>
              <w:jc w:val="lef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位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505" w:firstLineChars="195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（申报单位加盖公章）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ascii="宋体" w:hAnsi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31" w:firstLineChars="1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</w:tbl>
    <w:p>
      <w:pPr>
        <w:pBdr>
          <w:top w:val="single" w:color="auto" w:sz="4" w:space="1"/>
          <w:bottom w:val="single" w:color="auto" w:sz="4" w:space="1"/>
        </w:pBdr>
        <w:tabs>
          <w:tab w:val="left" w:pos="0"/>
          <w:tab w:val="left" w:pos="330"/>
          <w:tab w:val="left" w:pos="8250"/>
        </w:tabs>
        <w:rPr>
          <w:rFonts w:hint="eastAsia" w:ascii="仿宋" w:hAnsi="仿宋" w:eastAsia="仿宋"/>
          <w:sz w:val="28"/>
          <w:szCs w:val="28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AndChars" w:linePitch="579" w:charSpace="-2048"/>
        </w:sectPr>
      </w:pPr>
      <w:bookmarkStart w:id="0" w:name="_GoBack"/>
      <w:bookmarkEnd w:id="0"/>
    </w:p>
    <w:p>
      <w:pPr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0"/>
          <w:tab w:val="left" w:pos="330"/>
          <w:tab w:val="left" w:pos="8250"/>
        </w:tabs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footerReference r:id="rId6" w:type="default"/>
      <w:pgSz w:w="11906" w:h="16838"/>
      <w:pgMar w:top="2098" w:right="1474" w:bottom="1985" w:left="1588" w:header="851" w:footer="992" w:gutter="0"/>
      <w:cols w:space="720" w:num="1"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3A"/>
    <w:rsid w:val="0034763A"/>
    <w:rsid w:val="003D22C3"/>
    <w:rsid w:val="008A4174"/>
    <w:rsid w:val="00961B97"/>
    <w:rsid w:val="00A32C28"/>
    <w:rsid w:val="00C710AF"/>
    <w:rsid w:val="00F80550"/>
    <w:rsid w:val="069C2421"/>
    <w:rsid w:val="0E945D68"/>
    <w:rsid w:val="17896716"/>
    <w:rsid w:val="2B2841DB"/>
    <w:rsid w:val="38092215"/>
    <w:rsid w:val="485A6892"/>
    <w:rsid w:val="51426875"/>
    <w:rsid w:val="64F46E74"/>
    <w:rsid w:val="6BB5261D"/>
    <w:rsid w:val="750F3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标题 3 Char"/>
    <w:basedOn w:val="8"/>
    <w:link w:val="2"/>
    <w:uiPriority w:val="9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1">
    <w:name w:val="日期 Char"/>
    <w:basedOn w:val="8"/>
    <w:link w:val="3"/>
    <w:semiHidden/>
    <w:uiPriority w:val="99"/>
    <w:rPr>
      <w:rFonts w:ascii="Calibri" w:hAnsi="Calibri" w:eastAsia="宋体" w:cs="Times New Roman"/>
    </w:rPr>
  </w:style>
  <w:style w:type="character" w:customStyle="1" w:styleId="12">
    <w:name w:val="页脚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HTML 预设格式 Char"/>
    <w:basedOn w:val="8"/>
    <w:link w:val="6"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1015</Characters>
  <Lines>8</Lines>
  <Paragraphs>2</Paragraphs>
  <TotalTime>17</TotalTime>
  <ScaleCrop>false</ScaleCrop>
  <LinksUpToDate>false</LinksUpToDate>
  <CharactersWithSpaces>1190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2021-01-06T02:04:00Z</dcterms:created>
  <dc:creator>崔艳娇</dc:creator>
  <cp:lastModifiedBy>王小叮</cp:lastModifiedBy>
  <cp:lastPrinted>2021-01-08T06:37:01Z</cp:lastPrinted>
  <dcterms:modified xsi:type="dcterms:W3CDTF">2021-01-21T03:15:37Z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